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0"/>
        </w:tabs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249" w:afterLines="8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napToGrid w:val="0"/>
          <w:kern w:val="0"/>
          <w:sz w:val="44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36"/>
          <w:u w:val="none"/>
          <w:lang w:val="en-US" w:eastAsia="zh-CN" w:bidi="ar"/>
        </w:rPr>
        <w:t>广东省精准医疗创新平台名单</w:t>
      </w:r>
    </w:p>
    <w:bookmarkEnd w:id="0"/>
    <w:tbl>
      <w:tblPr>
        <w:tblStyle w:val="2"/>
        <w:tblW w:w="14674" w:type="dxa"/>
        <w:jc w:val="center"/>
        <w:tblInd w:w="-8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1877"/>
        <w:gridCol w:w="7229"/>
        <w:gridCol w:w="3577"/>
        <w:gridCol w:w="1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Header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70"/>
              </w:tabs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0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70"/>
              </w:tabs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0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2"/>
                <w:u w:val="none"/>
                <w:lang w:val="en-US" w:eastAsia="zh-CN" w:bidi="ar"/>
              </w:rPr>
              <w:t>分组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70"/>
              </w:tabs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0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70"/>
              </w:tabs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0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70"/>
              </w:tabs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30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0"/>
                <w:szCs w:val="32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70"/>
              </w:tabs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70"/>
              </w:tabs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疾病类-肿瘤组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70"/>
              </w:tabs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广东省呼吸疾病精准医学研究中心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70"/>
              </w:tabs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广州医科大学附属第一医院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70"/>
              </w:tabs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何健行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70"/>
              </w:tabs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5670"/>
              </w:tabs>
              <w:ind w:left="0" w:leftChars="0" w:right="0" w:rightChars="0" w:firstLine="0" w:firstLineChars="0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70"/>
              </w:tabs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广东省肿瘤外科精准医疗创新平台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70"/>
              </w:tabs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中山大学孙逸仙纪念医院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70"/>
              </w:tabs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宋尔卫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70"/>
              </w:tabs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5670"/>
              </w:tabs>
              <w:ind w:left="0" w:leftChars="0" w:right="0" w:rightChars="0" w:firstLine="0" w:firstLineChars="0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70"/>
              </w:tabs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广东省肺癌精准医疗创新平台的建设与应用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70"/>
              </w:tabs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70"/>
              </w:tabs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张绪超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70"/>
              </w:tabs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70"/>
              </w:tabs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疾病类-1组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70"/>
              </w:tabs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干细胞治疗心衰的基础与临床研究精准医疗创新平台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70"/>
              </w:tabs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70"/>
              </w:tabs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70"/>
              </w:tabs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5670"/>
              </w:tabs>
              <w:ind w:left="0" w:leftChars="0" w:right="0" w:rightChars="0" w:firstLine="0" w:firstLineChars="0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70"/>
              </w:tabs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基于多组学研究建立血液肿瘤精准诊疗公共平台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70"/>
              </w:tabs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70"/>
              </w:tabs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刘启发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70"/>
              </w:tabs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70"/>
              </w:tabs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疾病类-2组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70"/>
              </w:tabs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慢性肾脏病精准医疗创新平台建设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70"/>
              </w:tabs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70"/>
              </w:tabs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余学清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70"/>
              </w:tabs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5670"/>
              </w:tabs>
              <w:ind w:left="0" w:leftChars="0" w:right="0" w:rightChars="0" w:firstLine="0" w:firstLineChars="0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70"/>
              </w:tabs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2型糖尿病与肥胖症的规范化精准诊疗平台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70"/>
              </w:tabs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70"/>
              </w:tabs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李延兵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70"/>
              </w:tabs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70"/>
              </w:tabs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综合组</w:t>
            </w: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70"/>
              </w:tabs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广东省精准医疗综合创新平台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70"/>
              </w:tabs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70"/>
              </w:tabs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颜光美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70"/>
              </w:tabs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5670"/>
              </w:tabs>
              <w:ind w:left="0" w:leftChars="0" w:right="0" w:rightChars="0" w:firstLine="0" w:firstLineChars="0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70"/>
              </w:tabs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妇产科常见疾病数字化精准医疗创新平台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70"/>
              </w:tabs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南方医科大学南方医院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70"/>
              </w:tabs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70"/>
              </w:tabs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5670"/>
              </w:tabs>
              <w:ind w:left="0" w:leftChars="0" w:right="0" w:rightChars="0" w:firstLine="0" w:firstLineChars="0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70"/>
              </w:tabs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基于生物样本、多组学和大数据三位一体精准医学创新平台</w:t>
            </w:r>
          </w:p>
        </w:tc>
        <w:tc>
          <w:tcPr>
            <w:tcW w:w="3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70"/>
              </w:tabs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670"/>
              </w:tabs>
              <w:ind w:left="0" w:leftChars="0" w:right="0" w:righ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肖海鹏</w:t>
            </w:r>
          </w:p>
        </w:tc>
      </w:tr>
    </w:tbl>
    <w:p/>
    <w:sectPr>
      <w:pgSz w:w="16838" w:h="11906" w:orient="landscape"/>
      <w:pgMar w:top="1531" w:right="2041" w:bottom="1531" w:left="204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E4AD7"/>
    <w:rsid w:val="223B789B"/>
    <w:rsid w:val="5D5E4AD7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2019-08-19T08:32:00Z</dcterms:created>
  <dc:creator>华</dc:creator>
  <cp:lastModifiedBy>华</cp:lastModifiedBy>
  <dcterms:modified xsi:type="dcterms:W3CDTF">2019-08-19T08:32:54Z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